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DB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исследования систем линейных уравнений</w:t>
      </w:r>
    </w:p>
    <w:p w:rsidR="006E765F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6E765F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решения транспортной задачи.</w:t>
      </w:r>
    </w:p>
    <w:p w:rsidR="006E765F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6E765F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Постановка транспортной задачи. Открытые и закрытые задачи</w:t>
      </w:r>
    </w:p>
    <w:p w:rsidR="006E765F" w:rsidRPr="00A42C48" w:rsidRDefault="006E765F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6E765F" w:rsidRPr="00A42C48" w:rsidRDefault="00D11DC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Способы нахождения первоначальных опорных планов транспортной задачи</w:t>
      </w:r>
    </w:p>
    <w:p w:rsidR="00D11DC0" w:rsidRPr="00A42C48" w:rsidRDefault="00D11DC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D11DC0" w:rsidRPr="00A42C48" w:rsidRDefault="00D11DC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 w:rsidRPr="00A42C48">
        <w:rPr>
          <w:rFonts w:ascii="Times New Roman" w:hAnsi="Times New Roman" w:cs="Times New Roman"/>
          <w:color w:val="000000"/>
          <w:sz w:val="28"/>
          <w:szCs w:val="28"/>
        </w:rPr>
        <w:t>Жордана</w:t>
      </w:r>
      <w:proofErr w:type="spellEnd"/>
      <w:r w:rsidRPr="00A42C48">
        <w:rPr>
          <w:rFonts w:ascii="Times New Roman" w:hAnsi="Times New Roman" w:cs="Times New Roman"/>
          <w:color w:val="000000"/>
          <w:sz w:val="28"/>
          <w:szCs w:val="28"/>
        </w:rPr>
        <w:t>-Гаусса</w:t>
      </w:r>
    </w:p>
    <w:p w:rsidR="00D11DC0" w:rsidRPr="00A42C48" w:rsidRDefault="00D11DC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D11DC0" w:rsidRPr="00A42C48" w:rsidRDefault="0053318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Постановка задачи линейного программирования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Решение неопределенной совместной системы уравнений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Метод искусственного базиса. М – задач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Методы приближения функций</w:t>
      </w:r>
    </w:p>
    <w:p w:rsidR="00016DB7" w:rsidRPr="00A42C48" w:rsidRDefault="00016DB7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016DB7" w:rsidRPr="00A42C48" w:rsidRDefault="004A5443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Формулировка задачи математического программирования</w:t>
      </w:r>
    </w:p>
    <w:p w:rsidR="004A5443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Подготовка задачи линейного программирования к решению симплексным методом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Способы нахождения первоначальных опорных планов транспортной задачи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Метод потенциалов решения транспортной задачи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Формулировка задачи математического программирования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48">
        <w:rPr>
          <w:rFonts w:ascii="Times New Roman" w:hAnsi="Times New Roman" w:cs="Times New Roman"/>
          <w:sz w:val="28"/>
          <w:szCs w:val="28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Метод искусственного базиса. М – задача.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Способы нахождения первоначальных опорных планов транспортной задачи</w:t>
      </w:r>
    </w:p>
    <w:p w:rsidR="00BA7942" w:rsidRPr="00A42C48" w:rsidRDefault="00BA7942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BA7942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Постановка транспортной задачи. Открытые и закрытые задачи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Классификация систем линейных уравнений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исследования систем линейных уравнений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7F344C" w:rsidRPr="00A42C48" w:rsidRDefault="007F344C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Решение неопределенной совместной системы уравнений</w:t>
      </w:r>
    </w:p>
    <w:p w:rsidR="007F344C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48">
        <w:rPr>
          <w:rFonts w:ascii="Times New Roman" w:hAnsi="Times New Roman" w:cs="Times New Roman"/>
          <w:sz w:val="28"/>
          <w:szCs w:val="28"/>
        </w:rPr>
        <w:t>#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Классификация систем линейных уравнений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решения транспортной задачи.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 потенциалов решения транспортной задачи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3A2C00" w:rsidRPr="00A42C48" w:rsidRDefault="003A2C00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 w:rsidRPr="00A42C48">
        <w:rPr>
          <w:rFonts w:ascii="Times New Roman" w:hAnsi="Times New Roman" w:cs="Times New Roman"/>
          <w:color w:val="000000"/>
          <w:sz w:val="28"/>
          <w:szCs w:val="28"/>
        </w:rPr>
        <w:t>Жордана</w:t>
      </w:r>
      <w:proofErr w:type="spellEnd"/>
      <w:r w:rsidRPr="00A42C48">
        <w:rPr>
          <w:rFonts w:ascii="Times New Roman" w:hAnsi="Times New Roman" w:cs="Times New Roman"/>
          <w:color w:val="000000"/>
          <w:sz w:val="28"/>
          <w:szCs w:val="28"/>
        </w:rPr>
        <w:t>-Гаусса</w:t>
      </w:r>
    </w:p>
    <w:p w:rsidR="003A2C00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Постановка задачи линейного программирования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решения задачи линейного программирования симплексным методом.</w:t>
      </w:r>
      <w:r w:rsidRPr="00A42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C48">
        <w:rPr>
          <w:rFonts w:ascii="Times New Roman" w:hAnsi="Times New Roman" w:cs="Times New Roman"/>
          <w:color w:val="000000"/>
          <w:sz w:val="28"/>
          <w:szCs w:val="28"/>
        </w:rPr>
        <w:t>Нахождение первоначального опорного плана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48">
        <w:rPr>
          <w:rFonts w:ascii="Times New Roman" w:hAnsi="Times New Roman" w:cs="Times New Roman"/>
          <w:sz w:val="28"/>
          <w:szCs w:val="28"/>
        </w:rPr>
        <w:t>#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Решение неопределенной совместной системы уравнений</w:t>
      </w:r>
    </w:p>
    <w:p w:rsidR="000E4725" w:rsidRPr="00A42C48" w:rsidRDefault="000E4725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E4725" w:rsidRPr="00A42C48" w:rsidRDefault="00A42C48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Графический метод решения задачи линейного программирования</w:t>
      </w:r>
    </w:p>
    <w:p w:rsidR="00A42C48" w:rsidRPr="00A42C48" w:rsidRDefault="00A42C48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A42C48" w:rsidRPr="00A42C48" w:rsidRDefault="00A42C48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Методы приближения функций</w:t>
      </w:r>
    </w:p>
    <w:p w:rsidR="00A42C48" w:rsidRPr="00A42C48" w:rsidRDefault="00A42C48" w:rsidP="00A42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A42C48" w:rsidRPr="00A42C48" w:rsidRDefault="00A42C48" w:rsidP="00A4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C48">
        <w:rPr>
          <w:rFonts w:ascii="Times New Roman" w:hAnsi="Times New Roman" w:cs="Times New Roman"/>
          <w:color w:val="000000"/>
          <w:sz w:val="28"/>
          <w:szCs w:val="28"/>
        </w:rPr>
        <w:t>Этапы исследования систем линейных уравнений</w:t>
      </w:r>
      <w:bookmarkStart w:id="0" w:name="_GoBack"/>
      <w:bookmarkEnd w:id="0"/>
    </w:p>
    <w:sectPr w:rsidR="00A42C48" w:rsidRPr="00A4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5F"/>
    <w:rsid w:val="00016DB7"/>
    <w:rsid w:val="000E4725"/>
    <w:rsid w:val="00337A99"/>
    <w:rsid w:val="003615DB"/>
    <w:rsid w:val="003A2C00"/>
    <w:rsid w:val="003A46D8"/>
    <w:rsid w:val="004A5443"/>
    <w:rsid w:val="00533187"/>
    <w:rsid w:val="006E765F"/>
    <w:rsid w:val="007F344C"/>
    <w:rsid w:val="00A42C48"/>
    <w:rsid w:val="00BA7942"/>
    <w:rsid w:val="00D1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64A4"/>
  <w15:chartTrackingRefBased/>
  <w15:docId w15:val="{47223953-5711-498F-975C-899769B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Сарсенова (Руководитель ОП)</dc:creator>
  <cp:keywords/>
  <dc:description/>
  <cp:lastModifiedBy>Айжан Сарсенова (Руководитель ОП)</cp:lastModifiedBy>
  <cp:revision>3</cp:revision>
  <dcterms:created xsi:type="dcterms:W3CDTF">2026-04-10T07:23:00Z</dcterms:created>
  <dcterms:modified xsi:type="dcterms:W3CDTF">2026-04-14T06:25:00Z</dcterms:modified>
</cp:coreProperties>
</file>